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F3B3" w14:textId="77777777" w:rsidR="00E6538D" w:rsidRDefault="000B57FD" w:rsidP="00842384">
      <w:pPr>
        <w:spacing w:after="0" w:line="240" w:lineRule="auto"/>
        <w:jc w:val="center"/>
        <w:rPr>
          <w:rFonts w:ascii="Verdana" w:hAnsi="Verdana"/>
          <w:b/>
          <w:sz w:val="20"/>
          <w:szCs w:val="20"/>
          <w:u w:val="single"/>
        </w:rPr>
      </w:pPr>
      <w:r>
        <w:rPr>
          <w:rFonts w:ascii="Verdana" w:hAnsi="Verdana"/>
          <w:b/>
          <w:sz w:val="20"/>
          <w:szCs w:val="20"/>
          <w:u w:val="single"/>
        </w:rPr>
        <w:t xml:space="preserve">Caso </w:t>
      </w:r>
      <w:r w:rsidR="002C4415">
        <w:rPr>
          <w:rFonts w:ascii="Verdana" w:hAnsi="Verdana"/>
          <w:b/>
          <w:sz w:val="20"/>
          <w:szCs w:val="20"/>
          <w:u w:val="single"/>
        </w:rPr>
        <w:t>Mémoli</w:t>
      </w:r>
      <w:r w:rsidR="00E6538D" w:rsidRPr="00E6538D">
        <w:rPr>
          <w:rFonts w:ascii="Verdana" w:hAnsi="Verdana"/>
          <w:b/>
          <w:sz w:val="20"/>
          <w:szCs w:val="20"/>
          <w:u w:val="single"/>
        </w:rPr>
        <w:t xml:space="preserve"> </w:t>
      </w:r>
      <w:r w:rsidR="00E6538D" w:rsidRPr="00E6538D">
        <w:rPr>
          <w:rFonts w:ascii="Verdana" w:hAnsi="Verdana"/>
          <w:b/>
          <w:i/>
          <w:sz w:val="20"/>
          <w:szCs w:val="20"/>
          <w:u w:val="single"/>
        </w:rPr>
        <w:t>Vs.</w:t>
      </w:r>
      <w:r w:rsidR="00E6538D" w:rsidRPr="00E6538D">
        <w:rPr>
          <w:rFonts w:ascii="Verdana" w:hAnsi="Verdana"/>
          <w:b/>
          <w:sz w:val="20"/>
          <w:szCs w:val="20"/>
          <w:u w:val="single"/>
        </w:rPr>
        <w:t xml:space="preserve"> </w:t>
      </w:r>
      <w:r w:rsidR="005A1AE4">
        <w:rPr>
          <w:rFonts w:ascii="Verdana" w:hAnsi="Verdana"/>
          <w:b/>
          <w:sz w:val="20"/>
          <w:szCs w:val="20"/>
          <w:u w:val="single"/>
        </w:rPr>
        <w:t>Argentina</w:t>
      </w:r>
      <w:r w:rsidR="00E6538D" w:rsidRPr="00E6538D">
        <w:rPr>
          <w:rFonts w:ascii="Verdana" w:hAnsi="Verdana"/>
          <w:b/>
          <w:sz w:val="20"/>
          <w:szCs w:val="20"/>
          <w:u w:val="single"/>
        </w:rPr>
        <w:t>: reparaciones declaradas cumplidas</w:t>
      </w:r>
    </w:p>
    <w:p w14:paraId="38F3F9DD" w14:textId="77777777" w:rsidR="00A314C0" w:rsidRDefault="00A314C0" w:rsidP="00842384">
      <w:pPr>
        <w:spacing w:after="0" w:line="240" w:lineRule="auto"/>
        <w:jc w:val="center"/>
        <w:rPr>
          <w:rFonts w:ascii="Verdana" w:hAnsi="Verdana"/>
          <w:b/>
          <w:sz w:val="20"/>
          <w:szCs w:val="20"/>
          <w:u w:val="single"/>
        </w:rPr>
      </w:pPr>
    </w:p>
    <w:p w14:paraId="02C552FA" w14:textId="77777777" w:rsidR="00842384" w:rsidRDefault="00842384" w:rsidP="00842384">
      <w:pPr>
        <w:spacing w:after="0" w:line="240" w:lineRule="auto"/>
        <w:jc w:val="center"/>
        <w:rPr>
          <w:rFonts w:ascii="Verdana" w:hAnsi="Verdana"/>
          <w:b/>
          <w:sz w:val="20"/>
          <w:szCs w:val="20"/>
          <w:u w:val="single"/>
        </w:rPr>
      </w:pPr>
    </w:p>
    <w:p w14:paraId="670D036E" w14:textId="05CF21B6" w:rsidR="0008271A" w:rsidRPr="0008271A" w:rsidRDefault="0008271A" w:rsidP="00842384">
      <w:pPr>
        <w:pStyle w:val="Prrafodelista"/>
        <w:numPr>
          <w:ilvl w:val="0"/>
          <w:numId w:val="3"/>
        </w:numPr>
        <w:spacing w:after="0" w:line="240" w:lineRule="auto"/>
        <w:ind w:left="0" w:firstLine="0"/>
        <w:jc w:val="both"/>
        <w:rPr>
          <w:rFonts w:ascii="Verdana" w:hAnsi="Verdana"/>
          <w:sz w:val="20"/>
          <w:szCs w:val="20"/>
        </w:rPr>
      </w:pPr>
      <w:r w:rsidRPr="0008271A">
        <w:rPr>
          <w:rFonts w:ascii="Verdana" w:hAnsi="Verdana"/>
          <w:sz w:val="20"/>
          <w:szCs w:val="20"/>
        </w:rPr>
        <w:t>Adoptar las medidas necesarias para que se resuelva con la mayor celeridad posible el proceso civil iniciado contra los señores Mémoli</w:t>
      </w:r>
      <w:r w:rsidR="00D451D1">
        <w:rPr>
          <w:rFonts w:ascii="Verdana" w:hAnsi="Verdana"/>
          <w:sz w:val="20"/>
          <w:szCs w:val="20"/>
        </w:rPr>
        <w:t>.</w:t>
      </w:r>
    </w:p>
    <w:p w14:paraId="79497F28" w14:textId="77777777" w:rsidR="0008271A" w:rsidRPr="0008271A" w:rsidRDefault="0008271A" w:rsidP="00842384">
      <w:pPr>
        <w:pStyle w:val="Prrafodelista"/>
        <w:spacing w:after="0" w:line="240" w:lineRule="auto"/>
        <w:ind w:left="0"/>
        <w:jc w:val="both"/>
        <w:rPr>
          <w:rFonts w:ascii="Verdana" w:hAnsi="Verdana"/>
          <w:sz w:val="20"/>
          <w:szCs w:val="20"/>
        </w:rPr>
      </w:pPr>
    </w:p>
    <w:p w14:paraId="13A01D77" w14:textId="002187F7" w:rsidR="0008271A" w:rsidRPr="0008271A" w:rsidRDefault="0008271A" w:rsidP="00842384">
      <w:pPr>
        <w:pStyle w:val="Prrafodelista"/>
        <w:numPr>
          <w:ilvl w:val="0"/>
          <w:numId w:val="3"/>
        </w:numPr>
        <w:spacing w:after="0" w:line="240" w:lineRule="auto"/>
        <w:ind w:left="0" w:firstLine="0"/>
        <w:jc w:val="both"/>
        <w:rPr>
          <w:rFonts w:ascii="Verdana" w:hAnsi="Verdana"/>
          <w:sz w:val="20"/>
          <w:szCs w:val="20"/>
        </w:rPr>
      </w:pPr>
      <w:r w:rsidRPr="0008271A">
        <w:rPr>
          <w:rFonts w:ascii="Verdana" w:hAnsi="Verdana"/>
          <w:sz w:val="20"/>
          <w:szCs w:val="20"/>
        </w:rPr>
        <w:t>Revocar inmediatamente la medida cautelar de inhibición general de bienes que pesa sobre Carlos y Pablo Mémoli</w:t>
      </w:r>
      <w:r w:rsidR="00D451D1">
        <w:rPr>
          <w:rFonts w:ascii="Verdana" w:hAnsi="Verdana"/>
          <w:sz w:val="20"/>
          <w:szCs w:val="20"/>
        </w:rPr>
        <w:t>.</w:t>
      </w:r>
    </w:p>
    <w:p w14:paraId="0097227F" w14:textId="77777777" w:rsidR="0008271A" w:rsidRPr="0008271A" w:rsidRDefault="0008271A" w:rsidP="00842384">
      <w:pPr>
        <w:pStyle w:val="Prrafodelista"/>
        <w:spacing w:after="0" w:line="240" w:lineRule="auto"/>
        <w:rPr>
          <w:rFonts w:ascii="Verdana" w:hAnsi="Verdana"/>
          <w:sz w:val="20"/>
          <w:szCs w:val="20"/>
        </w:rPr>
      </w:pPr>
    </w:p>
    <w:p w14:paraId="41130175" w14:textId="2D47E802" w:rsidR="0008271A" w:rsidRPr="0008271A" w:rsidRDefault="0008271A" w:rsidP="00842384">
      <w:pPr>
        <w:pStyle w:val="Prrafodelista"/>
        <w:numPr>
          <w:ilvl w:val="0"/>
          <w:numId w:val="3"/>
        </w:numPr>
        <w:spacing w:after="0" w:line="240" w:lineRule="auto"/>
        <w:ind w:left="0" w:firstLine="0"/>
        <w:jc w:val="both"/>
        <w:rPr>
          <w:rFonts w:ascii="Verdana" w:hAnsi="Verdana"/>
          <w:sz w:val="20"/>
          <w:szCs w:val="20"/>
        </w:rPr>
      </w:pPr>
      <w:r w:rsidRPr="0008271A">
        <w:rPr>
          <w:rFonts w:ascii="Verdana" w:hAnsi="Verdana"/>
          <w:sz w:val="20"/>
          <w:szCs w:val="20"/>
        </w:rPr>
        <w:t xml:space="preserve">Realizar las publicaciones </w:t>
      </w:r>
      <w:r w:rsidR="00D451D1">
        <w:rPr>
          <w:rFonts w:ascii="Verdana" w:hAnsi="Verdana"/>
          <w:sz w:val="20"/>
          <w:szCs w:val="20"/>
        </w:rPr>
        <w:t xml:space="preserve">de la Sentencia </w:t>
      </w:r>
      <w:r w:rsidRPr="0008271A">
        <w:rPr>
          <w:rFonts w:ascii="Verdana" w:hAnsi="Verdana"/>
          <w:sz w:val="20"/>
          <w:szCs w:val="20"/>
        </w:rPr>
        <w:t xml:space="preserve">indicadas en el párrafo 207 de la misma. </w:t>
      </w:r>
    </w:p>
    <w:p w14:paraId="112BBC80" w14:textId="77777777" w:rsidR="0008271A" w:rsidRPr="0008271A" w:rsidRDefault="0008271A" w:rsidP="00842384">
      <w:pPr>
        <w:pStyle w:val="Prrafodelista"/>
        <w:spacing w:after="0" w:line="240" w:lineRule="auto"/>
        <w:rPr>
          <w:rFonts w:ascii="Verdana" w:hAnsi="Verdana"/>
          <w:sz w:val="20"/>
          <w:szCs w:val="20"/>
        </w:rPr>
      </w:pPr>
    </w:p>
    <w:p w14:paraId="55EB3505" w14:textId="7669C47F" w:rsidR="0008271A" w:rsidRPr="0008271A" w:rsidRDefault="0008271A" w:rsidP="00842384">
      <w:pPr>
        <w:pStyle w:val="Prrafodelista"/>
        <w:numPr>
          <w:ilvl w:val="0"/>
          <w:numId w:val="3"/>
        </w:numPr>
        <w:spacing w:after="0" w:line="240" w:lineRule="auto"/>
        <w:ind w:left="0" w:firstLine="0"/>
        <w:jc w:val="both"/>
        <w:rPr>
          <w:rFonts w:ascii="Verdana" w:hAnsi="Verdana"/>
          <w:sz w:val="20"/>
          <w:szCs w:val="20"/>
        </w:rPr>
      </w:pPr>
      <w:r w:rsidRPr="0008271A">
        <w:rPr>
          <w:rFonts w:ascii="Verdana" w:hAnsi="Verdana"/>
          <w:sz w:val="20"/>
          <w:szCs w:val="20"/>
        </w:rPr>
        <w:t>Pagar las cantidades fijadas en los párrafos 221 y 226 de la Sentencia, por concepto de indemnizaciones por daño inmaterial y por el reintegro de costas y gastos</w:t>
      </w:r>
      <w:r w:rsidR="00D451D1">
        <w:rPr>
          <w:rFonts w:ascii="Verdana" w:hAnsi="Verdana"/>
          <w:sz w:val="20"/>
          <w:szCs w:val="20"/>
        </w:rPr>
        <w:t>.</w:t>
      </w:r>
    </w:p>
    <w:sectPr w:rsidR="0008271A" w:rsidRPr="0008271A">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AEA7" w14:textId="77777777" w:rsidR="00E6538D" w:rsidRDefault="00E6538D" w:rsidP="00E6538D">
      <w:pPr>
        <w:spacing w:after="0" w:line="240" w:lineRule="auto"/>
      </w:pPr>
      <w:r>
        <w:separator/>
      </w:r>
    </w:p>
  </w:endnote>
  <w:endnote w:type="continuationSeparator" w:id="0">
    <w:p w14:paraId="102CA626" w14:textId="77777777" w:rsidR="00E6538D" w:rsidRDefault="00E6538D" w:rsidP="00E6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0134" w14:textId="77777777" w:rsidR="00E6538D" w:rsidRDefault="00E6538D" w:rsidP="00E6538D">
    <w:pPr>
      <w:pStyle w:val="Piedepgina"/>
      <w:jc w:val="both"/>
    </w:pPr>
    <w:r w:rsidRPr="00911C21">
      <w:rPr>
        <w:rFonts w:ascii="Verdana" w:hAnsi="Verdana"/>
        <w:bCs/>
        <w:sz w:val="16"/>
        <w:szCs w:val="16"/>
        <w:lang w:val="es-MX"/>
      </w:rPr>
      <w:t>La presente sistematización de información fue re</w:t>
    </w:r>
    <w:r>
      <w:rPr>
        <w:rFonts w:ascii="Verdana" w:hAnsi="Verdana"/>
        <w:bCs/>
        <w:sz w:val="16"/>
        <w:szCs w:val="16"/>
        <w:lang w:val="es-MX"/>
      </w:rPr>
      <w:t>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w:t>
    </w:r>
  </w:p>
  <w:p w14:paraId="28D703FB" w14:textId="77777777" w:rsidR="00E6538D" w:rsidRDefault="00E653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D556" w14:textId="77777777" w:rsidR="00E6538D" w:rsidRDefault="00E6538D" w:rsidP="00E6538D">
      <w:pPr>
        <w:spacing w:after="0" w:line="240" w:lineRule="auto"/>
      </w:pPr>
      <w:r>
        <w:separator/>
      </w:r>
    </w:p>
  </w:footnote>
  <w:footnote w:type="continuationSeparator" w:id="0">
    <w:p w14:paraId="12C3E48C" w14:textId="77777777" w:rsidR="00E6538D" w:rsidRDefault="00E6538D" w:rsidP="00E65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A03"/>
    <w:multiLevelType w:val="hybridMultilevel"/>
    <w:tmpl w:val="46F20D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5145A69"/>
    <w:multiLevelType w:val="hybridMultilevel"/>
    <w:tmpl w:val="4E4C2C5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D2C3BA6"/>
    <w:multiLevelType w:val="hybridMultilevel"/>
    <w:tmpl w:val="440CF1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695955787">
    <w:abstractNumId w:val="0"/>
  </w:num>
  <w:num w:numId="2" w16cid:durableId="1611357941">
    <w:abstractNumId w:val="1"/>
  </w:num>
  <w:num w:numId="3" w16cid:durableId="1700930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38D"/>
    <w:rsid w:val="000111B3"/>
    <w:rsid w:val="0008271A"/>
    <w:rsid w:val="000B57FD"/>
    <w:rsid w:val="002C4415"/>
    <w:rsid w:val="0032767E"/>
    <w:rsid w:val="003C3809"/>
    <w:rsid w:val="005A1AE4"/>
    <w:rsid w:val="00706020"/>
    <w:rsid w:val="00842384"/>
    <w:rsid w:val="00864957"/>
    <w:rsid w:val="00995D87"/>
    <w:rsid w:val="00A314C0"/>
    <w:rsid w:val="00D451D1"/>
    <w:rsid w:val="00D60FF1"/>
    <w:rsid w:val="00E6538D"/>
    <w:rsid w:val="00FC2B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8326F"/>
  <w15:docId w15:val="{310365FE-E0E0-46D6-973F-D1B5FCCB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538D"/>
    <w:pPr>
      <w:ind w:left="720"/>
      <w:contextualSpacing/>
    </w:pPr>
  </w:style>
  <w:style w:type="paragraph" w:styleId="Encabezado">
    <w:name w:val="header"/>
    <w:basedOn w:val="Normal"/>
    <w:link w:val="EncabezadoCar"/>
    <w:uiPriority w:val="99"/>
    <w:unhideWhenUsed/>
    <w:rsid w:val="00E653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538D"/>
  </w:style>
  <w:style w:type="paragraph" w:styleId="Piedepgina">
    <w:name w:val="footer"/>
    <w:basedOn w:val="Normal"/>
    <w:link w:val="PiedepginaCar"/>
    <w:uiPriority w:val="99"/>
    <w:unhideWhenUsed/>
    <w:rsid w:val="00E653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538D"/>
  </w:style>
  <w:style w:type="paragraph" w:styleId="Textodeglobo">
    <w:name w:val="Balloon Text"/>
    <w:basedOn w:val="Normal"/>
    <w:link w:val="TextodegloboCar"/>
    <w:uiPriority w:val="99"/>
    <w:semiHidden/>
    <w:unhideWhenUsed/>
    <w:rsid w:val="00E653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5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86</Words>
  <Characters>476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Aguirre</dc:creator>
  <cp:lastModifiedBy>Lucia Aguirre</cp:lastModifiedBy>
  <cp:revision>6</cp:revision>
  <dcterms:created xsi:type="dcterms:W3CDTF">2018-06-26T23:14:00Z</dcterms:created>
  <dcterms:modified xsi:type="dcterms:W3CDTF">2023-09-29T18:53:00Z</dcterms:modified>
</cp:coreProperties>
</file>